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E61B3" w:rsidRDefault="008B33AD" w:rsidP="00603C88">
      <w:pPr>
        <w:pStyle w:val="a3"/>
        <w:ind w:firstLine="567"/>
        <w:jc w:val="center"/>
        <w:rPr>
          <w:b/>
          <w:caps/>
          <w:lang w:val="kk-KZ"/>
        </w:rPr>
      </w:pPr>
      <w:r w:rsidRPr="003E61B3">
        <w:rPr>
          <w:b/>
          <w:lang w:val="kk-KZ"/>
        </w:rPr>
        <w:t>ҚАЗАҚСТАН РЕСПУБЛИКАСЫ БІЛІМ ЖӘНЕ ҒЫЛЫМ МИНИСТРЛІГІ</w:t>
      </w:r>
    </w:p>
    <w:p w:rsidR="008B33AD" w:rsidRPr="003E61B3" w:rsidRDefault="008B33AD" w:rsidP="005D75E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E61B3" w:rsidRDefault="008B33AD" w:rsidP="005D75E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E61B3" w:rsidRDefault="00485446" w:rsidP="005D75E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 w:rsidRPr="003E61B3">
        <w:rPr>
          <w:rFonts w:ascii="Times New Roman" w:hAnsi="Times New Roman"/>
          <w:b/>
          <w:sz w:val="24"/>
          <w:szCs w:val="24"/>
          <w:lang w:val="kk-KZ"/>
        </w:rPr>
        <w:t>«</w:t>
      </w:r>
      <w:r w:rsidR="008B33AD" w:rsidRPr="003E61B3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 xml:space="preserve">және есеп» </w:t>
      </w:r>
      <w:r w:rsidR="008B33AD" w:rsidRPr="003E61B3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E61B3" w:rsidRDefault="00485446" w:rsidP="005D75EC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«</w:t>
      </w:r>
      <w:r w:rsidR="008D5E4E" w:rsidRPr="003E61B3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3E61B3">
        <w:rPr>
          <w:b/>
          <w:sz w:val="24"/>
          <w:szCs w:val="24"/>
          <w:lang w:val="kk-KZ"/>
        </w:rPr>
        <w:t xml:space="preserve"> </w:t>
      </w:r>
      <w:r w:rsidR="008B33AD" w:rsidRPr="003E61B3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23C5E" w:rsidRPr="003E61B3" w:rsidRDefault="00296CBD" w:rsidP="00223C5E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6803" w:rsidRPr="003E61B3"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  <w:t>«</w:t>
      </w:r>
      <w:r w:rsidR="002333AA" w:rsidRPr="003E61B3">
        <w:rPr>
          <w:rFonts w:ascii="Times New Roman" w:hAnsi="Times New Roman"/>
          <w:b/>
          <w:sz w:val="24"/>
          <w:szCs w:val="24"/>
          <w:lang w:val="kk-KZ"/>
        </w:rPr>
        <w:t>Сандық қаржы</w:t>
      </w:r>
      <w:r w:rsidR="00D66803" w:rsidRPr="003E61B3"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  <w:t>»</w:t>
      </w:r>
      <w:r w:rsidR="00D66803" w:rsidRPr="003E61B3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D66803" w:rsidRPr="003E61B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4F4833" w:rsidRPr="003E61B3">
        <w:rPr>
          <w:rFonts w:ascii="Times New Roman" w:hAnsi="Times New Roman"/>
          <w:b/>
          <w:sz w:val="24"/>
          <w:szCs w:val="24"/>
          <w:lang w:val="kk-KZ"/>
        </w:rPr>
        <w:t>пəнінен практикалық сабақтарды жүргізу</w:t>
      </w:r>
      <w:r w:rsidR="00223C5E" w:rsidRPr="003E61B3">
        <w:rPr>
          <w:rFonts w:ascii="Times New Roman" w:hAnsi="Times New Roman"/>
          <w:b/>
          <w:sz w:val="24"/>
          <w:szCs w:val="24"/>
          <w:lang w:val="kk-KZ"/>
        </w:rPr>
        <w:t xml:space="preserve"> жөнінде əдістемелік нұсқаулық</w:t>
      </w:r>
    </w:p>
    <w:p w:rsidR="0078380F" w:rsidRPr="003E61B3" w:rsidRDefault="0078380F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D75EC" w:rsidRPr="003E61B3" w:rsidRDefault="005D75EC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87EB7" w:rsidRPr="003E61B3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1-тақырып. «Сандық қаржы» курсының мәні мен мақсаты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  <w:tab w:val="center" w:pos="4890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Сандық қаржының экономикадағы рөлі және даму кезеңдерін айқындау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tabs>
          <w:tab w:val="left" w:pos="851"/>
          <w:tab w:val="center" w:pos="4890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t>Сандық қаржының экономикадағы рөлі және дамуы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  <w:tab w:val="center" w:pos="489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2-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>тақырып. Қазақстан экономикадағы сандық қаржы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Kz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Қазақстандағы сандық қаржының қызмет ету ерекшеліктеріне</w:t>
      </w:r>
      <w:r w:rsidRPr="003E61B3">
        <w:rPr>
          <w:rFonts w:ascii="Times New Roman" w:eastAsia="KzTimesNewRoman" w:hAnsi="Times New Roman"/>
          <w:sz w:val="24"/>
          <w:szCs w:val="24"/>
          <w:lang w:val="kk-KZ"/>
        </w:rPr>
        <w:t xml:space="preserve"> толық ма</w:t>
      </w:r>
      <w:r w:rsidRPr="003E61B3">
        <w:rPr>
          <w:rFonts w:ascii="Times New Roman" w:eastAsia="MS Mincho" w:hAnsi="Times New Roman"/>
          <w:sz w:val="24"/>
          <w:szCs w:val="24"/>
          <w:lang w:val="kk-KZ"/>
        </w:rPr>
        <w:t>ғл</w:t>
      </w:r>
      <w:r w:rsidRPr="003E61B3">
        <w:rPr>
          <w:rFonts w:ascii="Times New Roman" w:eastAsia="KzTimesNewRoman" w:hAnsi="Times New Roman"/>
          <w:sz w:val="24"/>
          <w:szCs w:val="24"/>
          <w:lang w:val="kk-KZ"/>
        </w:rPr>
        <w:t xml:space="preserve">ұмат беру 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t>Қазақстандағы сандық қаржының қызмет ету ерекшеліктері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3-тақырып.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/>
        </w:rPr>
        <w:t>Төлем қызметтері нарығындағы төлем технологияларындағы жаңашылдықтар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 xml:space="preserve"> және оларды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қолдану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Kz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>Банкт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ердің төлем операцияларын жүзеге асыру технологиялары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және олардың ерекшеліктеріне</w:t>
      </w:r>
      <w:r w:rsidRPr="003E61B3">
        <w:rPr>
          <w:rFonts w:ascii="Times New Roman" w:eastAsia="KzTimesNewRoman" w:hAnsi="Times New Roman"/>
          <w:sz w:val="24"/>
          <w:szCs w:val="24"/>
          <w:lang w:val="kk-KZ"/>
        </w:rPr>
        <w:t xml:space="preserve"> толық ма</w:t>
      </w:r>
      <w:r w:rsidRPr="003E61B3">
        <w:rPr>
          <w:rFonts w:ascii="Times New Roman" w:eastAsia="MS Mincho" w:hAnsi="Times New Roman"/>
          <w:sz w:val="24"/>
          <w:szCs w:val="24"/>
          <w:lang w:val="kk-KZ"/>
        </w:rPr>
        <w:t>ғл</w:t>
      </w:r>
      <w:r w:rsidRPr="003E61B3">
        <w:rPr>
          <w:rFonts w:ascii="Times New Roman" w:eastAsia="KzTimesNewRoman" w:hAnsi="Times New Roman"/>
          <w:sz w:val="24"/>
          <w:szCs w:val="24"/>
          <w:lang w:val="kk-KZ"/>
        </w:rPr>
        <w:t xml:space="preserve">ұмат беру 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eastAsia="Times New Roman" w:hAnsi="Times New Roman"/>
          <w:sz w:val="24"/>
          <w:szCs w:val="24"/>
          <w:lang w:val="kk-KZ"/>
        </w:rPr>
        <w:t>Төлем қызметтері нарығындағы төлем технологияларындағы жаңашылдықтар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және оларды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 xml:space="preserve"> қолдану. 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>Банкт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ердің төлем операцияларын жүзеге асыру технологиялары</w:t>
      </w:r>
    </w:p>
    <w:p w:rsidR="008A5699" w:rsidRPr="003E61B3" w:rsidRDefault="008A5699" w:rsidP="008A5699">
      <w:pPr>
        <w:tabs>
          <w:tab w:val="left" w:pos="851"/>
          <w:tab w:val="left" w:pos="151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t>.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4-тақырып.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/>
        </w:rPr>
        <w:t>Банктік емес несиелік ұйымдарда төлем операцияларын жүзеге асыру технологиялары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Қазақстан Республикасы Ұлттық Банкінің перспективалы төлем жүйесіндегі есеп айырысулар мен төлемдерді жүргізудің жаңа технологиялары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н анықтау 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eastAsia="Times New Roman" w:hAnsi="Times New Roman"/>
          <w:sz w:val="24"/>
          <w:szCs w:val="24"/>
          <w:lang w:val="kk-KZ"/>
        </w:rPr>
        <w:lastRenderedPageBreak/>
        <w:t>Банктік емес несиелік ұйымдарда төлем операцияларын жүзеге асыру технологиялары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Қазақстан Республикасы Ұлттық Банкінің перспективалы төлем жүйесіндегі есеп айырысулар мен төлемдерді жүргізудің жаңа технологиялары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5-тақырып. 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>Э</w:t>
      </w:r>
      <w:r w:rsidRPr="003E61B3">
        <w:rPr>
          <w:rFonts w:ascii="Times New Roman" w:hAnsi="Times New Roman"/>
          <w:b/>
          <w:bCs/>
          <w:sz w:val="24"/>
          <w:szCs w:val="24"/>
          <w:lang w:val="kk-KZ"/>
        </w:rPr>
        <w:t>лектронды бюджет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Электронды және </w:t>
      </w:r>
      <w:r w:rsidR="003E61B3"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>сандық</w:t>
      </w: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бюджет, қалыптасу ерекшеліктері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>н қарастыру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Электронды және </w:t>
      </w:r>
      <w:r w:rsidR="003E61B3"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>сандық</w:t>
      </w: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бюджет, қалыптасу ерекшеліктері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>н қарастыру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6-тақырып.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/>
        </w:rPr>
        <w:t>Халықаралық карталық төлем жүйелері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Халықаралық карточкалық төлем жүйелерінде қолданылатын технологиялар</w:t>
      </w:r>
      <w:r w:rsidRPr="003E61B3">
        <w:rPr>
          <w:rFonts w:ascii="Times New Roman" w:hAnsi="Times New Roman"/>
          <w:sz w:val="24"/>
          <w:szCs w:val="24"/>
          <w:lang w:val="kk-KZ"/>
        </w:rPr>
        <w:t>ды анықтау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eastAsia="Times New Roman" w:hAnsi="Times New Roman"/>
          <w:sz w:val="24"/>
          <w:szCs w:val="24"/>
          <w:lang w:val="kk-KZ"/>
        </w:rPr>
        <w:t>Халықаралық карталық төлем жүйелерінің жұмыс істеу ерекшеліктерін зерттеу: VISA, MASTER CARD, UNION PAY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7-тақырып.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 w:bidi="ar-EG"/>
        </w:rPr>
        <w:t>Интернет-эквайринг және саудагерлік эквайринг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NFC (Near Field Communication) технологиялары және байланыссыз төлем карталарының шығарылуы, олардың функционалдығы мен қолданылуы</w:t>
      </w:r>
      <w:r w:rsidRPr="003E61B3">
        <w:rPr>
          <w:rFonts w:ascii="Times New Roman" w:hAnsi="Times New Roman"/>
          <w:sz w:val="24"/>
          <w:szCs w:val="24"/>
          <w:lang w:val="kk-KZ"/>
        </w:rPr>
        <w:t>н айқындау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eastAsia="Times New Roman" w:hAnsi="Times New Roman"/>
          <w:sz w:val="24"/>
          <w:szCs w:val="24"/>
          <w:lang w:val="kk-KZ"/>
        </w:rPr>
        <w:t>NFC (Near Field Communication) технологиялары және байланыссыз төлем карталарының шығарылуы, олардың функционалдығы мен қолданылуы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8-тақырып. 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 w:bidi="ar-EG"/>
        </w:rPr>
        <w:t>Төлем қызметтері нарығындағы криптовалюта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sz w:val="24"/>
          <w:szCs w:val="24"/>
          <w:lang w:val="kk-KZ" w:bidi="ar-EG"/>
        </w:rPr>
        <w:t>Криптовалюта: түсінігі, түрлері, нарықтың ұйымдастырылуы мен жұмыс істеуін бағалау</w:t>
      </w:r>
      <w:r w:rsidRPr="003E61B3">
        <w:rPr>
          <w:rFonts w:ascii="Times New Roman" w:hAnsi="Times New Roman"/>
          <w:sz w:val="24"/>
          <w:szCs w:val="24"/>
          <w:lang w:val="kk-KZ" w:bidi="ar-EG"/>
        </w:rPr>
        <w:t>ды айқындау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eastAsia="Times New Roman" w:hAnsi="Times New Roman"/>
          <w:sz w:val="24"/>
          <w:szCs w:val="24"/>
          <w:lang w:val="kk-KZ" w:bidi="ar-EG"/>
        </w:rPr>
        <w:t>Криптовалюта: түсінігі, түрлері, нарықтың ұйымдастырылуы мен жұмыс істеуін бағалау</w:t>
      </w:r>
      <w:r w:rsidRPr="003E61B3">
        <w:rPr>
          <w:rFonts w:ascii="Times New Roman" w:hAnsi="Times New Roman"/>
          <w:sz w:val="24"/>
          <w:szCs w:val="24"/>
          <w:lang w:val="kk-KZ" w:bidi="ar-EG"/>
        </w:rPr>
        <w:t xml:space="preserve">. </w:t>
      </w:r>
      <w:r w:rsidRPr="003E61B3">
        <w:rPr>
          <w:rFonts w:ascii="Times New Roman" w:eastAsia="Times New Roman" w:hAnsi="Times New Roman"/>
          <w:sz w:val="24"/>
          <w:szCs w:val="24"/>
          <w:lang w:val="kk-KZ" w:bidi="ar-EG"/>
        </w:rPr>
        <w:t>Төлем қызметтері нарығындағы криптовалюта. Блокчейн технологиясының қолданылу аясы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9-тақырып. 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/>
        </w:rPr>
        <w:t>Қаржылық құқықтық қатынастарды сандық жағдайында қаржылық бақылауды ұйымдастыру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Сандық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құқықтық қатынастар және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 xml:space="preserve"> олардың субъектілерінің құқықтары мен заңды мүдделерінің сақталуын бақылау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негіздерін меңгеру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lastRenderedPageBreak/>
        <w:t>Комм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 xml:space="preserve"> Қаржылық құқықтық қатынастарды цифрландыру жағдайында қаржылық бақылауды ұйымдастыру. Сандық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құқықтық қатынастар және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 xml:space="preserve"> олардың субъектілерінің құқықтары мен заңды мүдделерінің сақталуын бақылау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10-тақырып.</w:t>
      </w:r>
      <w:r w:rsidRPr="003E61B3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 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/>
        </w:rPr>
        <w:t>Мемлекеттік қаржыландырудағы сандық технологиялар</w:t>
      </w:r>
    </w:p>
    <w:p w:rsidR="008A5699" w:rsidRPr="003E61B3" w:rsidRDefault="008A5699" w:rsidP="008A569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 xml:space="preserve">Мемлекеттік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қаржы органдарының негізгі функциялары мен құрылымы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н  қарастыру 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eastAsia="Times New Roman" w:hAnsi="Times New Roman"/>
          <w:sz w:val="24"/>
          <w:szCs w:val="24"/>
          <w:lang w:val="kk-KZ"/>
        </w:rPr>
        <w:t>Мемлекеттік қаржыландырудағы сандық технологиялар.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 xml:space="preserve"> Мемлекеттік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қаржы органдарының негізгі функциялары мен құрылымы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11-тақырып.</w:t>
      </w:r>
      <w:r w:rsidRPr="003E61B3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  </w:t>
      </w:r>
      <w:r w:rsidR="003E61B3" w:rsidRPr="003E61B3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>Сандық</w:t>
      </w:r>
      <w:r w:rsidRPr="003E61B3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технологиялар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Бюджеттік жоспарлау негіздері</w:t>
      </w:r>
      <w:r w:rsidRPr="003E61B3">
        <w:rPr>
          <w:rFonts w:ascii="Times New Roman" w:hAnsi="Times New Roman"/>
          <w:sz w:val="24"/>
          <w:szCs w:val="24"/>
          <w:lang w:val="kk-KZ"/>
        </w:rPr>
        <w:t>н,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hAnsi="Times New Roman"/>
          <w:sz w:val="24"/>
          <w:szCs w:val="24"/>
          <w:lang w:val="kk-KZ"/>
        </w:rPr>
        <w:t>қ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аржы органдары</w:t>
      </w:r>
      <w:r w:rsidRPr="003E61B3">
        <w:rPr>
          <w:rFonts w:ascii="Times New Roman" w:hAnsi="Times New Roman"/>
          <w:sz w:val="24"/>
          <w:szCs w:val="24"/>
          <w:lang w:val="kk-KZ"/>
        </w:rPr>
        <w:t>, б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юджеттен тыс қорлар</w:t>
      </w:r>
      <w:r w:rsidRPr="003E61B3">
        <w:rPr>
          <w:rFonts w:ascii="Times New Roman" w:hAnsi="Times New Roman"/>
          <w:sz w:val="24"/>
          <w:szCs w:val="24"/>
          <w:lang w:val="kk-KZ"/>
        </w:rPr>
        <w:t>дың қызметтерін толық меңгеру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eastAsia="Times New Roman" w:hAnsi="Times New Roman"/>
          <w:sz w:val="24"/>
          <w:szCs w:val="24"/>
          <w:lang w:val="kk-KZ"/>
        </w:rPr>
        <w:t>Бюджеттік жоспарлау негіздері</w:t>
      </w:r>
      <w:r w:rsidRPr="003E61B3">
        <w:rPr>
          <w:rFonts w:ascii="Times New Roman" w:hAnsi="Times New Roman"/>
          <w:sz w:val="24"/>
          <w:szCs w:val="24"/>
          <w:lang w:val="kk-KZ"/>
        </w:rPr>
        <w:t>н,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hAnsi="Times New Roman"/>
          <w:sz w:val="24"/>
          <w:szCs w:val="24"/>
          <w:lang w:val="kk-KZ"/>
        </w:rPr>
        <w:t>қ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аржы органдары</w:t>
      </w:r>
      <w:r w:rsidRPr="003E61B3">
        <w:rPr>
          <w:rFonts w:ascii="Times New Roman" w:hAnsi="Times New Roman"/>
          <w:sz w:val="24"/>
          <w:szCs w:val="24"/>
          <w:lang w:val="kk-KZ"/>
        </w:rPr>
        <w:t>, б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юджеттен тыс қорлар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3E61B3" w:rsidRPr="003E61B3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Сандық</w:t>
      </w:r>
      <w:r w:rsidRPr="003E61B3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 xml:space="preserve"> технологиялар «</w:t>
      </w:r>
      <w:r w:rsidRPr="003E61B3">
        <w:rPr>
          <w:rFonts w:ascii="Times New Roman" w:hAnsi="Times New Roman"/>
          <w:color w:val="000000"/>
          <w:sz w:val="24"/>
          <w:szCs w:val="24"/>
          <w:lang w:val="kk-KZ"/>
        </w:rPr>
        <w:t>Мемлекеттік қызметтер</w:t>
      </w:r>
      <w:r w:rsidRPr="003E61B3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», «Мемлекеттік тізілім», «</w:t>
      </w:r>
      <w:r w:rsidRPr="003E61B3">
        <w:rPr>
          <w:rFonts w:ascii="Times New Roman" w:hAnsi="Times New Roman"/>
          <w:color w:val="000000"/>
          <w:sz w:val="24"/>
          <w:szCs w:val="24"/>
          <w:lang w:val="kk-KZ"/>
        </w:rPr>
        <w:t>БЖЗҚ</w:t>
      </w:r>
      <w:r w:rsidRPr="003E61B3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»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12-тақырып. 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/>
        </w:rPr>
        <w:t>Әр түрлі экономикалық субъектілерге арналған сандық қаржы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>Қаржының мәні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>, жіктелуі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>, функциялары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 xml:space="preserve">н және </w:t>
      </w:r>
      <w:r w:rsidRPr="003E61B3">
        <w:rPr>
          <w:rFonts w:ascii="Times New Roman" w:hAnsi="Times New Roman"/>
          <w:sz w:val="24"/>
          <w:szCs w:val="24"/>
          <w:lang w:val="kk-KZ"/>
        </w:rPr>
        <w:t>ерекшеліктерін</w:t>
      </w:r>
      <w:r w:rsidRPr="003E61B3">
        <w:rPr>
          <w:rFonts w:ascii="Times New Roman" w:hAnsi="Times New Roman"/>
          <w:color w:val="000000"/>
          <w:spacing w:val="-1"/>
          <w:sz w:val="24"/>
          <w:szCs w:val="24"/>
          <w:lang w:val="kk-KZ"/>
        </w:rPr>
        <w:t xml:space="preserve"> анықтау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>Қаржының мәні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>, жіктелуі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>н</w:t>
      </w:r>
      <w:r w:rsidRPr="003E61B3">
        <w:rPr>
          <w:rFonts w:ascii="Times New Roman" w:eastAsia="Times New Roman" w:hAnsi="Times New Roman"/>
          <w:bCs/>
          <w:sz w:val="24"/>
          <w:szCs w:val="24"/>
          <w:lang w:val="kk-KZ"/>
        </w:rPr>
        <w:t>, функциялары</w:t>
      </w:r>
      <w:r w:rsidRPr="003E61B3">
        <w:rPr>
          <w:rFonts w:ascii="Times New Roman" w:hAnsi="Times New Roman"/>
          <w:bCs/>
          <w:sz w:val="24"/>
          <w:szCs w:val="24"/>
          <w:lang w:val="kk-KZ"/>
        </w:rPr>
        <w:t xml:space="preserve">н және 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ерекшеліктері.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Әр түрлі экономикалық субъектілерге арналған сандық қаржы: шаруашылық жүргізуші субъектілер, үй шаруашылықтары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13-тақырып.  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>Сандық қаржы және электронды экономика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Қазақстан Республикасының банк нарығындағы автоматтандырылған банк жүйесі</w:t>
      </w:r>
      <w:r w:rsidRPr="003E61B3">
        <w:rPr>
          <w:rFonts w:ascii="Times New Roman" w:hAnsi="Times New Roman"/>
          <w:sz w:val="24"/>
          <w:szCs w:val="24"/>
          <w:lang w:val="kk-KZ"/>
        </w:rPr>
        <w:t>н қарастыру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t xml:space="preserve">Сандық қаржы және электронды экономика. </w:t>
      </w:r>
      <w:r w:rsidRPr="003E61B3">
        <w:rPr>
          <w:rFonts w:ascii="Times New Roman" w:eastAsia="Times New Roman" w:hAnsi="Times New Roman"/>
          <w:sz w:val="24"/>
          <w:szCs w:val="24"/>
          <w:lang w:val="kk-KZ"/>
        </w:rPr>
        <w:t>Қазақстан Республикасының банк нарығындағы автоматтандырылған банк жүйесі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14-тақырып. </w:t>
      </w:r>
      <w:r w:rsidRPr="003E61B3">
        <w:rPr>
          <w:rFonts w:ascii="Times New Roman" w:eastAsia="Times New Roman" w:hAnsi="Times New Roman"/>
          <w:b/>
          <w:sz w:val="24"/>
          <w:szCs w:val="24"/>
          <w:lang w:val="kk-KZ"/>
        </w:rPr>
        <w:t>Төлем қызметтері нарығының төлем инфрақұрылымы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Кибер банкинг. «Банк-Клиент»: анықтамасы, функционалдығы, сорттары, қолдану аясын айқындау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E61B3">
        <w:rPr>
          <w:rFonts w:ascii="Times New Roman" w:eastAsia="Times New Roman" w:hAnsi="Times New Roman"/>
          <w:sz w:val="24"/>
          <w:szCs w:val="24"/>
          <w:lang w:val="kk-KZ"/>
        </w:rPr>
        <w:lastRenderedPageBreak/>
        <w:t xml:space="preserve">Төлем қызметтері нарығының төлем инфрақұрылымы. </w:t>
      </w:r>
      <w:r w:rsidRPr="003E61B3">
        <w:rPr>
          <w:rFonts w:ascii="Times New Roman" w:hAnsi="Times New Roman"/>
          <w:sz w:val="24"/>
          <w:szCs w:val="24"/>
          <w:lang w:val="kk-KZ"/>
        </w:rPr>
        <w:t>Кибер банкинг. «Банк-Клиент»: анықтамасы, функционалдығы, сорттары, қолдану аясын айқындау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15-тақырып. 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>Қашықтан жұмыс жүргізетін банк жүйелері</w:t>
      </w: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Практикалық сабақтың мақсаты: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Телефонды банкинг. Байланыс орталықтары және олардың клиенттерініің төлем операцияларындағы рөлін зерттеу</w:t>
      </w:r>
    </w:p>
    <w:p w:rsidR="008A5699" w:rsidRPr="003E61B3" w:rsidRDefault="008A5699" w:rsidP="008A5699">
      <w:pPr>
        <w:tabs>
          <w:tab w:val="left" w:pos="0"/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E61B3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E61B3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8A5699" w:rsidRPr="003E61B3" w:rsidRDefault="008A5699" w:rsidP="008A5699">
      <w:pPr>
        <w:tabs>
          <w:tab w:val="left" w:pos="0"/>
          <w:tab w:val="left" w:pos="142"/>
          <w:tab w:val="left" w:pos="851"/>
          <w:tab w:val="left" w:pos="694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E61B3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  <w:r w:rsidRPr="003E61B3"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8A5699" w:rsidRPr="003E61B3" w:rsidRDefault="008A5699" w:rsidP="008A5699">
      <w:pPr>
        <w:tabs>
          <w:tab w:val="left" w:pos="567"/>
          <w:tab w:val="left" w:pos="85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E61B3">
        <w:rPr>
          <w:rFonts w:ascii="Times New Roman" w:hAnsi="Times New Roman"/>
          <w:sz w:val="24"/>
          <w:szCs w:val="24"/>
          <w:lang w:val="kk-KZ"/>
        </w:rPr>
        <w:t xml:space="preserve">Қашықтан жұмыс жүргізетін банк жүйелері. Мобильді банкинг. Телефонды банкинг. Байланыс орталықтары және олардың клиенттерініің төлем операцияларындағы рөлі </w:t>
      </w: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8A5699" w:rsidRPr="003E61B3" w:rsidRDefault="008A5699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D33C0F" w:rsidRPr="003E61B3" w:rsidRDefault="00D33C0F" w:rsidP="008A569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sectPr w:rsidR="00D33C0F" w:rsidRPr="003E61B3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Kz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17825"/>
    <w:multiLevelType w:val="hybridMultilevel"/>
    <w:tmpl w:val="F9A8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10"/>
  </w:num>
  <w:num w:numId="5">
    <w:abstractNumId w:val="19"/>
  </w:num>
  <w:num w:numId="6">
    <w:abstractNumId w:val="6"/>
  </w:num>
  <w:num w:numId="7">
    <w:abstractNumId w:val="20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18"/>
  </w:num>
  <w:num w:numId="13">
    <w:abstractNumId w:val="11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2"/>
  </w:num>
  <w:num w:numId="19">
    <w:abstractNumId w:val="5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B85"/>
    <w:rsid w:val="00000DCE"/>
    <w:rsid w:val="00050F96"/>
    <w:rsid w:val="00087EB7"/>
    <w:rsid w:val="000A3B7D"/>
    <w:rsid w:val="000D6329"/>
    <w:rsid w:val="000D71F8"/>
    <w:rsid w:val="00175978"/>
    <w:rsid w:val="001824F3"/>
    <w:rsid w:val="001C3736"/>
    <w:rsid w:val="001F0636"/>
    <w:rsid w:val="002078C3"/>
    <w:rsid w:val="002213F1"/>
    <w:rsid w:val="00223C5E"/>
    <w:rsid w:val="00232A8F"/>
    <w:rsid w:val="002333AA"/>
    <w:rsid w:val="00296CBD"/>
    <w:rsid w:val="002C7907"/>
    <w:rsid w:val="002E3B46"/>
    <w:rsid w:val="00316BDA"/>
    <w:rsid w:val="003338C6"/>
    <w:rsid w:val="003823E8"/>
    <w:rsid w:val="003B2F2D"/>
    <w:rsid w:val="003E61B3"/>
    <w:rsid w:val="003E63BF"/>
    <w:rsid w:val="00414F29"/>
    <w:rsid w:val="0042456B"/>
    <w:rsid w:val="00445E2D"/>
    <w:rsid w:val="004812EC"/>
    <w:rsid w:val="00485446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710AF2"/>
    <w:rsid w:val="007406A2"/>
    <w:rsid w:val="0078380F"/>
    <w:rsid w:val="007C3526"/>
    <w:rsid w:val="007D6F13"/>
    <w:rsid w:val="007E2EB3"/>
    <w:rsid w:val="007E6354"/>
    <w:rsid w:val="00813C0E"/>
    <w:rsid w:val="00863246"/>
    <w:rsid w:val="008A5699"/>
    <w:rsid w:val="008B33AD"/>
    <w:rsid w:val="008B5240"/>
    <w:rsid w:val="008B6B87"/>
    <w:rsid w:val="008D5E4E"/>
    <w:rsid w:val="008F0554"/>
    <w:rsid w:val="008F7F7A"/>
    <w:rsid w:val="009014D5"/>
    <w:rsid w:val="00956F74"/>
    <w:rsid w:val="009B653C"/>
    <w:rsid w:val="009F5D90"/>
    <w:rsid w:val="00A2506F"/>
    <w:rsid w:val="00A53B85"/>
    <w:rsid w:val="00A64A32"/>
    <w:rsid w:val="00A83390"/>
    <w:rsid w:val="00A95645"/>
    <w:rsid w:val="00A96E3A"/>
    <w:rsid w:val="00AC34F3"/>
    <w:rsid w:val="00B336BE"/>
    <w:rsid w:val="00B845EE"/>
    <w:rsid w:val="00B85BC4"/>
    <w:rsid w:val="00BB0EF7"/>
    <w:rsid w:val="00BC5415"/>
    <w:rsid w:val="00BD7A2F"/>
    <w:rsid w:val="00C039D8"/>
    <w:rsid w:val="00C06DAD"/>
    <w:rsid w:val="00CA11C4"/>
    <w:rsid w:val="00CE1657"/>
    <w:rsid w:val="00D33C0F"/>
    <w:rsid w:val="00D5756A"/>
    <w:rsid w:val="00D66803"/>
    <w:rsid w:val="00D97AD1"/>
    <w:rsid w:val="00DB0AAC"/>
    <w:rsid w:val="00DD3910"/>
    <w:rsid w:val="00DD6BA1"/>
    <w:rsid w:val="00E30987"/>
    <w:rsid w:val="00E74370"/>
    <w:rsid w:val="00EA780B"/>
    <w:rsid w:val="00ED6F7C"/>
    <w:rsid w:val="00ED7E3C"/>
    <w:rsid w:val="00F31853"/>
    <w:rsid w:val="00FC1C4D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1F30D-5C78-4698-92CB-3528A905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039D8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39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19</cp:revision>
  <dcterms:created xsi:type="dcterms:W3CDTF">2015-11-06T06:59:00Z</dcterms:created>
  <dcterms:modified xsi:type="dcterms:W3CDTF">2021-09-09T17:43:00Z</dcterms:modified>
</cp:coreProperties>
</file>